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snapToGrid w:val="0"/>
        <w:spacing w:line="560" w:lineRule="exact"/>
        <w:ind w:leftChars="1" w:left="2078" w:hangingChars="649" w:hanging="2076"/>
        <w:rPr>
          <w:rFonts w:ascii="黑体" w:eastAsia="黑体"/>
          <w:sz w:val="32"/>
          <w:szCs w:val="24"/>
        </w:rPr>
      </w:pPr>
      <w:r>
        <w:rPr>
          <w:rFonts w:ascii="黑体" w:eastAsia="黑体"/>
          <w:sz w:val="32"/>
          <w:szCs w:val="24"/>
        </w:rPr>
        <w:t>附件</w:t>
      </w:r>
      <w:r>
        <w:rPr>
          <w:rFonts w:ascii="黑体" w:eastAsia="黑体" w:hint="eastAsia"/>
          <w:sz w:val="32"/>
          <w:szCs w:val="24"/>
        </w:rPr>
        <w:t>：</w:t>
      </w:r>
    </w:p>
    <w:p>
      <w:pPr>
        <w:snapToGrid w:val="0"/>
        <w:ind w:leftChars="1" w:left="2078" w:hangingChars="649" w:hanging="2076"/>
        <w:jc w:val="center"/>
        <w:rPr>
          <w:rFonts w:ascii="方正小标宋简体" w:eastAsia="方正小标宋简体"/>
          <w:sz w:val="32"/>
          <w:szCs w:val="32"/>
        </w:rPr>
      </w:pPr>
      <w:r>
        <w:rPr>
          <w:rFonts w:ascii="方正小标宋简体" w:eastAsia="方正小标宋简体" w:hint="eastAsia"/>
          <w:sz w:val="32"/>
          <w:szCs w:val="32"/>
        </w:rPr>
        <w:t>中国教育装备行业</w:t>
      </w:r>
    </w:p>
    <w:p>
      <w:pPr>
        <w:snapToGrid w:val="0"/>
        <w:ind w:leftChars="1" w:left="2078" w:hangingChars="649" w:hanging="2076"/>
        <w:jc w:val="center"/>
        <w:rPr>
          <w:rFonts w:ascii="方正小标宋简体" w:eastAsia="方正小标宋简体"/>
          <w:sz w:val="32"/>
          <w:szCs w:val="32"/>
        </w:rPr>
      </w:pPr>
      <w:bookmarkStart w:id="0" w:name="_GoBack"/>
      <w:r>
        <w:rPr>
          <w:rFonts w:ascii="方正小标宋简体" w:eastAsia="方正小标宋简体" w:hint="eastAsia"/>
          <w:sz w:val="32"/>
          <w:szCs w:val="32"/>
        </w:rPr>
        <w:t>“品牌企业案例”申报表</w:t>
      </w:r>
    </w:p>
    <w:tbl>
      <w:tblPr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2"/>
        <w:gridCol w:w="2042"/>
        <w:gridCol w:w="851"/>
        <w:gridCol w:w="567"/>
        <w:gridCol w:w="567"/>
        <w:gridCol w:w="820"/>
        <w:gridCol w:w="1527"/>
      </w:tblGrid>
      <w:tr>
        <w:trPr>
          <w:trHeight w:val="20"/>
        </w:trPr>
        <w:tc>
          <w:tcPr>
            <w:tcW w:w="1922" w:type="dxa"/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  <w:bookmarkEnd w:id="0"/>
            <w:r>
              <w:rPr>
                <w:rFonts w:ascii="仿宋_GB2312" w:eastAsia="仿宋_GB2312" w:cs="仿宋_GB2312" w:hint="eastAsia"/>
                <w:sz w:val="28"/>
                <w:szCs w:val="28"/>
              </w:rPr>
              <w:t>企业名称</w:t>
            </w:r>
          </w:p>
          <w:p>
            <w:pPr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（公章）</w:t>
            </w:r>
          </w:p>
        </w:tc>
        <w:tc>
          <w:tcPr>
            <w:tcW w:w="6374" w:type="dxa"/>
            <w:gridSpan w:val="6"/>
            <w:vAlign w:val="center"/>
          </w:tcPr>
          <w:p>
            <w:pPr>
              <w:rPr>
                <w:rFonts w:ascii="仿宋_GB2312" w:eastAsia="仿宋_GB2312" w:cs="仿宋_GB2312"/>
                <w:sz w:val="28"/>
                <w:szCs w:val="28"/>
              </w:rPr>
            </w:pPr>
          </w:p>
        </w:tc>
      </w:tr>
      <w:tr>
        <w:trPr>
          <w:trHeight w:val="101"/>
        </w:trPr>
        <w:tc>
          <w:tcPr>
            <w:tcW w:w="1922" w:type="dxa"/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统一社会信用代码</w:t>
            </w:r>
          </w:p>
        </w:tc>
        <w:tc>
          <w:tcPr>
            <w:tcW w:w="6374" w:type="dxa"/>
            <w:gridSpan w:val="6"/>
            <w:vAlign w:val="center"/>
          </w:tcPr>
          <w:p>
            <w:pPr>
              <w:rPr>
                <w:rFonts w:ascii="仿宋_GB2312" w:eastAsia="仿宋_GB2312" w:cs="仿宋_GB2312"/>
                <w:sz w:val="28"/>
                <w:szCs w:val="28"/>
              </w:rPr>
            </w:pPr>
          </w:p>
        </w:tc>
      </w:tr>
      <w:tr>
        <w:trPr>
          <w:trHeight w:val="101"/>
        </w:trPr>
        <w:tc>
          <w:tcPr>
            <w:tcW w:w="1922" w:type="dxa"/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会员代码</w:t>
            </w:r>
          </w:p>
        </w:tc>
        <w:tc>
          <w:tcPr>
            <w:tcW w:w="6374" w:type="dxa"/>
            <w:gridSpan w:val="6"/>
            <w:vAlign w:val="center"/>
          </w:tcPr>
          <w:p>
            <w:pPr>
              <w:rPr>
                <w:rFonts w:ascii="仿宋_GB2312" w:eastAsia="仿宋_GB2312" w:cs="仿宋_GB2312"/>
                <w:sz w:val="28"/>
                <w:szCs w:val="28"/>
              </w:rPr>
            </w:pPr>
          </w:p>
        </w:tc>
      </w:tr>
      <w:tr>
        <w:trPr>
          <w:trHeight w:val="101"/>
        </w:trPr>
        <w:tc>
          <w:tcPr>
            <w:tcW w:w="1922" w:type="dxa"/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成立时间</w:t>
            </w:r>
          </w:p>
        </w:tc>
        <w:tc>
          <w:tcPr>
            <w:tcW w:w="6374" w:type="dxa"/>
            <w:gridSpan w:val="6"/>
            <w:vAlign w:val="center"/>
          </w:tcPr>
          <w:p>
            <w:pPr>
              <w:rPr>
                <w:rFonts w:ascii="仿宋_GB2312" w:eastAsia="仿宋_GB2312" w:cs="仿宋_GB2312"/>
                <w:sz w:val="28"/>
                <w:szCs w:val="28"/>
              </w:rPr>
            </w:pPr>
          </w:p>
        </w:tc>
      </w:tr>
      <w:tr>
        <w:trPr>
          <w:trHeight w:val="20"/>
        </w:trPr>
        <w:tc>
          <w:tcPr>
            <w:tcW w:w="1922" w:type="dxa"/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通讯地址</w:t>
            </w:r>
          </w:p>
        </w:tc>
        <w:tc>
          <w:tcPr>
            <w:tcW w:w="3460" w:type="dxa"/>
            <w:gridSpan w:val="3"/>
            <w:vAlign w:val="center"/>
          </w:tcPr>
          <w:p>
            <w:pPr>
              <w:rPr>
                <w:rFonts w:ascii="仿宋_GB2312" w:eastAsia="仿宋_GB2312" w:cs="仿宋_GB2312"/>
                <w:sz w:val="28"/>
                <w:szCs w:val="28"/>
              </w:rPr>
            </w:pPr>
          </w:p>
        </w:tc>
        <w:tc>
          <w:tcPr>
            <w:tcW w:w="1387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邮政编码</w:t>
            </w:r>
          </w:p>
        </w:tc>
        <w:tc>
          <w:tcPr>
            <w:tcW w:w="1527" w:type="dxa"/>
            <w:vAlign w:val="center"/>
          </w:tcPr>
          <w:p>
            <w:pPr>
              <w:rPr>
                <w:rFonts w:ascii="仿宋_GB2312" w:eastAsia="仿宋_GB2312" w:cs="仿宋_GB2312"/>
                <w:sz w:val="28"/>
                <w:szCs w:val="28"/>
              </w:rPr>
            </w:pPr>
          </w:p>
        </w:tc>
      </w:tr>
      <w:tr>
        <w:trPr>
          <w:trHeight w:val="20"/>
        </w:trPr>
        <w:tc>
          <w:tcPr>
            <w:tcW w:w="1922" w:type="dxa"/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负责人</w:t>
            </w:r>
          </w:p>
        </w:tc>
        <w:tc>
          <w:tcPr>
            <w:tcW w:w="2042" w:type="dxa"/>
            <w:vAlign w:val="center"/>
          </w:tcPr>
          <w:p>
            <w:pPr>
              <w:rPr>
                <w:rFonts w:ascii="仿宋_GB2312" w:eastAsia="仿宋_GB2312" w:cs="仿宋_GB2312"/>
                <w:sz w:val="28"/>
                <w:szCs w:val="28"/>
              </w:rPr>
            </w:pPr>
          </w:p>
        </w:tc>
        <w:tc>
          <w:tcPr>
            <w:tcW w:w="1985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移动电话</w:t>
            </w:r>
          </w:p>
        </w:tc>
        <w:tc>
          <w:tcPr>
            <w:tcW w:w="2347" w:type="dxa"/>
            <w:gridSpan w:val="2"/>
            <w:vAlign w:val="center"/>
          </w:tcPr>
          <w:p>
            <w:pPr>
              <w:rPr>
                <w:rFonts w:ascii="仿宋_GB2312" w:eastAsia="仿宋_GB2312" w:cs="仿宋_GB2312"/>
                <w:sz w:val="28"/>
                <w:szCs w:val="28"/>
              </w:rPr>
            </w:pPr>
          </w:p>
        </w:tc>
      </w:tr>
      <w:tr>
        <w:trPr>
          <w:trHeight w:val="20"/>
        </w:trPr>
        <w:tc>
          <w:tcPr>
            <w:tcW w:w="1922" w:type="dxa"/>
            <w:vMerge w:val="restart"/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联系人</w:t>
            </w:r>
          </w:p>
        </w:tc>
        <w:tc>
          <w:tcPr>
            <w:tcW w:w="2042" w:type="dxa"/>
            <w:vMerge w:val="restart"/>
            <w:vAlign w:val="center"/>
          </w:tcPr>
          <w:p>
            <w:pPr>
              <w:rPr>
                <w:rFonts w:ascii="仿宋_GB2312" w:eastAsia="仿宋_GB2312" w:cs="仿宋_GB2312"/>
                <w:sz w:val="28"/>
                <w:szCs w:val="28"/>
              </w:rPr>
            </w:pPr>
          </w:p>
        </w:tc>
        <w:tc>
          <w:tcPr>
            <w:tcW w:w="1985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办公电话</w:t>
            </w:r>
          </w:p>
        </w:tc>
        <w:tc>
          <w:tcPr>
            <w:tcW w:w="2347" w:type="dxa"/>
            <w:gridSpan w:val="2"/>
            <w:vAlign w:val="center"/>
          </w:tcPr>
          <w:p>
            <w:pPr>
              <w:rPr>
                <w:rFonts w:ascii="仿宋_GB2312" w:eastAsia="仿宋_GB2312" w:cs="仿宋_GB2312"/>
                <w:sz w:val="28"/>
                <w:szCs w:val="28"/>
              </w:rPr>
            </w:pPr>
          </w:p>
        </w:tc>
      </w:tr>
      <w:tr>
        <w:trPr>
          <w:trHeight w:val="20"/>
        </w:trPr>
        <w:tc>
          <w:tcPr>
            <w:tcW w:w="1922" w:type="dxa"/>
            <w:vMerge/>
            <w:vAlign w:val="center"/>
          </w:tcPr>
          <w:p/>
        </w:tc>
        <w:tc>
          <w:tcPr>
            <w:tcW w:w="2042" w:type="dxa"/>
            <w:vMerge/>
            <w:vAlign w:val="center"/>
          </w:tcPr>
          <w:p/>
        </w:tc>
        <w:tc>
          <w:tcPr>
            <w:tcW w:w="1985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移动电话</w:t>
            </w:r>
          </w:p>
        </w:tc>
        <w:tc>
          <w:tcPr>
            <w:tcW w:w="2347" w:type="dxa"/>
            <w:gridSpan w:val="2"/>
            <w:vAlign w:val="center"/>
          </w:tcPr>
          <w:p>
            <w:pPr>
              <w:rPr>
                <w:rFonts w:ascii="仿宋_GB2312" w:eastAsia="仿宋_GB2312" w:cs="仿宋_GB2312"/>
                <w:sz w:val="28"/>
                <w:szCs w:val="28"/>
              </w:rPr>
            </w:pPr>
          </w:p>
        </w:tc>
      </w:tr>
      <w:tr>
        <w:trPr>
          <w:trHeight w:val="90"/>
        </w:trPr>
        <w:tc>
          <w:tcPr>
            <w:tcW w:w="1922" w:type="dxa"/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净资产规模</w:t>
            </w:r>
          </w:p>
        </w:tc>
        <w:tc>
          <w:tcPr>
            <w:tcW w:w="2042" w:type="dxa"/>
            <w:vAlign w:val="center"/>
          </w:tcPr>
          <w:p>
            <w:pPr>
              <w:rPr>
                <w:rFonts w:ascii="仿宋_GB2312" w:eastAsia="仿宋_GB2312" w:cs="仿宋_GB2312"/>
                <w:sz w:val="28"/>
                <w:szCs w:val="28"/>
              </w:rPr>
            </w:pPr>
          </w:p>
        </w:tc>
        <w:tc>
          <w:tcPr>
            <w:tcW w:w="1985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员工人数</w:t>
            </w:r>
          </w:p>
        </w:tc>
        <w:tc>
          <w:tcPr>
            <w:tcW w:w="2347" w:type="dxa"/>
            <w:gridSpan w:val="2"/>
            <w:vAlign w:val="center"/>
          </w:tcPr>
          <w:p>
            <w:pPr>
              <w:rPr>
                <w:rFonts w:ascii="仿宋_GB2312" w:eastAsia="仿宋_GB2312" w:cs="仿宋_GB2312"/>
                <w:sz w:val="28"/>
                <w:szCs w:val="28"/>
              </w:rPr>
            </w:pPr>
          </w:p>
        </w:tc>
      </w:tr>
      <w:tr>
        <w:trPr>
          <w:trHeight w:val="20"/>
        </w:trPr>
        <w:tc>
          <w:tcPr>
            <w:tcW w:w="1922" w:type="dxa"/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近三年营收额</w:t>
            </w:r>
          </w:p>
        </w:tc>
        <w:tc>
          <w:tcPr>
            <w:tcW w:w="2042" w:type="dxa"/>
            <w:vAlign w:val="center"/>
          </w:tcPr>
          <w:p>
            <w:pPr>
              <w:rPr>
                <w:rFonts w:ascii="仿宋_GB2312" w:eastAsia="仿宋_GB2312" w:cs="仿宋_GB2312"/>
                <w:sz w:val="28"/>
                <w:szCs w:val="28"/>
              </w:rPr>
            </w:pPr>
          </w:p>
        </w:tc>
        <w:tc>
          <w:tcPr>
            <w:tcW w:w="1985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近三年盈利额</w:t>
            </w:r>
          </w:p>
        </w:tc>
        <w:tc>
          <w:tcPr>
            <w:tcW w:w="2347" w:type="dxa"/>
            <w:gridSpan w:val="2"/>
            <w:vAlign w:val="center"/>
          </w:tcPr>
          <w:p>
            <w:pPr>
              <w:rPr>
                <w:rFonts w:ascii="仿宋_GB2312" w:eastAsia="仿宋_GB2312" w:cs="仿宋_GB2312"/>
                <w:sz w:val="28"/>
                <w:szCs w:val="28"/>
              </w:rPr>
            </w:pPr>
          </w:p>
        </w:tc>
      </w:tr>
      <w:tr>
        <w:trPr>
          <w:trHeight w:val="20"/>
        </w:trPr>
        <w:tc>
          <w:tcPr>
            <w:tcW w:w="4815" w:type="dxa"/>
            <w:gridSpan w:val="3"/>
            <w:vAlign w:val="center"/>
          </w:tcPr>
          <w:p>
            <w:r>
              <w:rPr>
                <w:rFonts w:ascii="仿宋_GB2312" w:eastAsia="仿宋_GB2312" w:cs="仿宋_GB2312" w:hint="eastAsia"/>
                <w:sz w:val="28"/>
                <w:szCs w:val="28"/>
              </w:rPr>
              <w:t>是否拥有教育装备行业企业信用等级</w:t>
            </w:r>
          </w:p>
        </w:tc>
        <w:tc>
          <w:tcPr>
            <w:tcW w:w="3481" w:type="dxa"/>
            <w:gridSpan w:val="4"/>
            <w:vAlign w:val="center"/>
          </w:tcPr>
          <w:p>
            <w:pPr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sym w:font="Wingdings 2" w:char="A3"/>
            </w:r>
            <w:r>
              <w:rPr>
                <w:rFonts w:ascii="仿宋_GB2312" w:eastAsia="仿宋_GB2312" w:cs="仿宋_GB2312" w:hint="eastAsia"/>
                <w:sz w:val="28"/>
                <w:szCs w:val="28"/>
              </w:rPr>
              <w:t>是，信用等级：</w:t>
            </w:r>
            <w:r>
              <w:rPr>
                <w:rFonts w:ascii="仿宋_GB2312" w:eastAsia="仿宋_GB2312" w:cs="仿宋_GB2312"/>
                <w:sz w:val="28"/>
                <w:szCs w:val="28"/>
                <w:u w:val="single"/>
              </w:rPr>
              <w:t xml:space="preserve">       </w:t>
            </w:r>
            <w:r>
              <w:rPr>
                <w:rFonts w:ascii="仿宋_GB2312" w:eastAsia="仿宋_GB2312" w:cs="仿宋_GB2312" w:hint="eastAsia"/>
                <w:sz w:val="28"/>
                <w:szCs w:val="28"/>
              </w:rPr>
              <w:t xml:space="preserve"> ;</w:t>
            </w:r>
          </w:p>
          <w:p>
            <w:pPr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sym w:font="Wingdings 2" w:char="A3"/>
            </w:r>
            <w:r>
              <w:rPr>
                <w:rFonts w:ascii="仿宋_GB2312" w:eastAsia="仿宋_GB2312" w:cs="仿宋_GB2312" w:hint="eastAsia"/>
                <w:sz w:val="28"/>
                <w:szCs w:val="28"/>
              </w:rPr>
              <w:t>否</w:t>
            </w:r>
          </w:p>
        </w:tc>
      </w:tr>
      <w:tr>
        <w:trPr>
          <w:trHeight w:val="20"/>
        </w:trPr>
        <w:tc>
          <w:tcPr>
            <w:tcW w:w="4815" w:type="dxa"/>
            <w:gridSpan w:val="3"/>
            <w:vAlign w:val="center"/>
          </w:tcPr>
          <w:p>
            <w:pPr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是否参与过国标、行标、教育装备行业团体标准建设工作</w:t>
            </w:r>
          </w:p>
        </w:tc>
        <w:tc>
          <w:tcPr>
            <w:tcW w:w="3481" w:type="dxa"/>
            <w:gridSpan w:val="4"/>
            <w:vAlign w:val="center"/>
          </w:tcPr>
          <w:p>
            <w:pPr>
              <w:rPr>
                <w:rFonts w:ascii="仿宋_GB2312" w:eastAsia="仿宋_GB2312" w:cs="仿宋_GB2312"/>
                <w:sz w:val="28"/>
                <w:szCs w:val="28"/>
                <w:u w:val="single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sym w:font="Wingdings 2" w:char="A3"/>
            </w:r>
            <w:r>
              <w:rPr>
                <w:rFonts w:ascii="仿宋_GB2312" w:eastAsia="仿宋_GB2312" w:cs="仿宋_GB2312" w:hint="eastAsia"/>
                <w:sz w:val="28"/>
                <w:szCs w:val="28"/>
              </w:rPr>
              <w:t>是，标准名称：</w:t>
            </w:r>
            <w:r>
              <w:rPr>
                <w:rFonts w:ascii="仿宋_GB2312" w:eastAsia="仿宋_GB2312" w:cs="仿宋_GB2312"/>
                <w:sz w:val="28"/>
                <w:szCs w:val="28"/>
                <w:u w:val="single"/>
              </w:rPr>
              <w:t xml:space="preserve">       </w:t>
            </w:r>
          </w:p>
          <w:p>
            <w:pPr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/>
                <w:sz w:val="28"/>
                <w:szCs w:val="28"/>
                <w:u w:val="single"/>
              </w:rPr>
              <w:t xml:space="preserve">                     </w:t>
            </w:r>
          </w:p>
        </w:tc>
      </w:tr>
      <w:tr>
        <w:trPr>
          <w:trHeight w:val="1892"/>
        </w:trPr>
        <w:tc>
          <w:tcPr>
            <w:tcW w:w="1922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所属细分领域</w:t>
            </w:r>
          </w:p>
        </w:tc>
        <w:tc>
          <w:tcPr>
            <w:tcW w:w="6374" w:type="dxa"/>
            <w:gridSpan w:val="6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sym w:font="Wingdings 2" w:char="A3"/>
            </w:r>
            <w:r>
              <w:rPr>
                <w:rFonts w:ascii="仿宋_GB2312" w:eastAsia="仿宋_GB2312" w:cs="仿宋_GB2312" w:hint="eastAsia"/>
                <w:sz w:val="28"/>
                <w:szCs w:val="28"/>
              </w:rPr>
              <w:t xml:space="preserve">实验室装备  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  </w:t>
            </w:r>
            <w:r>
              <w:rPr>
                <w:rFonts w:ascii="仿宋_GB2312" w:eastAsia="仿宋_GB2312" w:cs="仿宋_GB2312" w:hint="eastAsia"/>
                <w:sz w:val="28"/>
                <w:szCs w:val="28"/>
              </w:rPr>
              <w:sym w:font="Wingdings 2" w:char="A3"/>
            </w:r>
            <w:r>
              <w:rPr>
                <w:rFonts w:ascii="仿宋_GB2312" w:eastAsia="仿宋_GB2312" w:cs="仿宋_GB2312" w:hint="eastAsia"/>
                <w:sz w:val="28"/>
                <w:szCs w:val="28"/>
              </w:rPr>
              <w:t>信息化软硬件服务</w:t>
            </w:r>
          </w:p>
          <w:p>
            <w:pPr>
              <w:adjustRightInd w:val="0"/>
              <w:snapToGrid w:val="0"/>
              <w:spacing w:line="360" w:lineRule="auto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sym w:font="Wingdings 2" w:char="A3"/>
            </w:r>
            <w:r>
              <w:rPr>
                <w:rFonts w:ascii="仿宋_GB2312" w:eastAsia="仿宋_GB2312" w:cs="仿宋_GB2312" w:hint="eastAsia"/>
                <w:sz w:val="28"/>
                <w:szCs w:val="28"/>
              </w:rPr>
              <w:t xml:space="preserve">体育装备   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cs="仿宋_GB2312" w:hint="eastAsia"/>
                <w:sz w:val="28"/>
                <w:szCs w:val="28"/>
              </w:rPr>
              <w:sym w:font="Wingdings 2" w:char="A3"/>
            </w:r>
            <w:r>
              <w:rPr>
                <w:rFonts w:ascii="仿宋_GB2312" w:eastAsia="仿宋_GB2312" w:cs="仿宋_GB2312" w:hint="eastAsia"/>
                <w:sz w:val="28"/>
                <w:szCs w:val="28"/>
              </w:rPr>
              <w:t xml:space="preserve">美育装备 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cs="仿宋_GB2312" w:hint="eastAsia"/>
                <w:sz w:val="28"/>
                <w:szCs w:val="28"/>
              </w:rPr>
              <w:sym w:font="Wingdings 2" w:char="A3"/>
            </w:r>
            <w:r>
              <w:rPr>
                <w:rFonts w:ascii="仿宋_GB2312" w:eastAsia="仿宋_GB2312" w:cs="仿宋_GB2312" w:hint="eastAsia"/>
                <w:sz w:val="28"/>
                <w:szCs w:val="28"/>
              </w:rPr>
              <w:t>图书装备</w:t>
            </w:r>
          </w:p>
          <w:p>
            <w:pPr>
              <w:adjustRightInd w:val="0"/>
              <w:snapToGrid w:val="0"/>
              <w:spacing w:line="360" w:lineRule="auto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sym w:font="Wingdings 2" w:char="A3"/>
            </w:r>
            <w:r>
              <w:rPr>
                <w:rFonts w:ascii="仿宋_GB2312" w:eastAsia="仿宋_GB2312" w:cs="仿宋_GB2312" w:hint="eastAsia"/>
                <w:sz w:val="28"/>
                <w:szCs w:val="28"/>
              </w:rPr>
              <w:t xml:space="preserve">玩教具 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cs="仿宋_GB2312" w:hint="eastAsia"/>
                <w:sz w:val="28"/>
                <w:szCs w:val="28"/>
              </w:rPr>
              <w:sym w:font="Wingdings 2" w:char="A3"/>
            </w:r>
            <w:r>
              <w:rPr>
                <w:rFonts w:ascii="仿宋_GB2312" w:eastAsia="仿宋_GB2312" w:cs="仿宋_GB2312" w:hint="eastAsia"/>
                <w:sz w:val="28"/>
                <w:szCs w:val="28"/>
              </w:rPr>
              <w:t xml:space="preserve">教育照明  </w:t>
            </w:r>
            <w:r>
              <w:rPr>
                <w:rFonts w:ascii="仿宋_GB2312" w:eastAsia="仿宋_GB2312" w:cs="仿宋_GB2312" w:hint="eastAsia"/>
                <w:sz w:val="28"/>
                <w:szCs w:val="28"/>
              </w:rPr>
              <w:sym w:font="Wingdings 2" w:char="A3"/>
            </w:r>
            <w:r>
              <w:rPr>
                <w:rFonts w:ascii="仿宋_GB2312" w:eastAsia="仿宋_GB2312" w:cs="仿宋_GB2312" w:hint="eastAsia"/>
                <w:sz w:val="28"/>
                <w:szCs w:val="28"/>
              </w:rPr>
              <w:t xml:space="preserve">学生校服  </w:t>
            </w:r>
            <w:r>
              <w:rPr>
                <w:rFonts w:ascii="仿宋_GB2312" w:eastAsia="仿宋_GB2312" w:cs="仿宋_GB2312" w:hint="eastAsia"/>
                <w:sz w:val="28"/>
                <w:szCs w:val="28"/>
              </w:rPr>
              <w:sym w:font="Wingdings 2" w:char="A3"/>
            </w:r>
            <w:r>
              <w:rPr>
                <w:rFonts w:ascii="仿宋_GB2312" w:eastAsia="仿宋_GB2312" w:cs="仿宋_GB2312" w:hint="eastAsia"/>
                <w:sz w:val="28"/>
                <w:szCs w:val="28"/>
              </w:rPr>
              <w:t>校园家具</w:t>
            </w:r>
          </w:p>
          <w:p>
            <w:pPr>
              <w:adjustRightInd w:val="0"/>
              <w:snapToGrid w:val="0"/>
              <w:spacing w:line="360" w:lineRule="auto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sym w:font="Wingdings 2" w:char="A3"/>
            </w:r>
            <w:r>
              <w:rPr>
                <w:rFonts w:ascii="仿宋_GB2312" w:eastAsia="仿宋_GB2312" w:cs="仿宋_GB2312" w:hint="eastAsia"/>
                <w:sz w:val="28"/>
                <w:szCs w:val="28"/>
              </w:rPr>
              <w:t xml:space="preserve">其他 </w:t>
            </w:r>
            <w:r>
              <w:rPr>
                <w:rFonts w:ascii="仿宋_GB2312" w:eastAsia="仿宋_GB2312" w:cs="仿宋_GB2312" w:hint="eastAsia"/>
                <w:sz w:val="28"/>
                <w:szCs w:val="28"/>
                <w:u w:val="single"/>
              </w:rPr>
              <w:t xml:space="preserve">             </w:t>
            </w:r>
          </w:p>
        </w:tc>
      </w:tr>
      <w:tr>
        <w:trPr>
          <w:trHeight w:val="90"/>
        </w:trPr>
        <w:tc>
          <w:tcPr>
            <w:tcW w:w="1922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近三年参加中国教育装备展情况</w:t>
            </w:r>
          </w:p>
        </w:tc>
        <w:tc>
          <w:tcPr>
            <w:tcW w:w="6374" w:type="dxa"/>
            <w:gridSpan w:val="6"/>
            <w:vAlign w:val="center"/>
          </w:tcPr>
          <w:p>
            <w:pPr>
              <w:adjustRightInd w:val="0"/>
              <w:snapToGrid w:val="0"/>
              <w:spacing w:beforeLines="50" w:before="156" w:line="360" w:lineRule="auto"/>
              <w:ind w:firstLineChars="300" w:firstLine="840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sym w:font="Wingdings 2" w:char="A3"/>
            </w:r>
            <w:r>
              <w:rPr>
                <w:rFonts w:ascii="仿宋_GB2312" w:eastAsia="仿宋_GB2312" w:cs="仿宋_GB2312" w:hint="eastAsia"/>
                <w:sz w:val="28"/>
                <w:szCs w:val="28"/>
              </w:rPr>
              <w:t xml:space="preserve">第78届     </w:t>
            </w:r>
            <w:r>
              <w:rPr>
                <w:rFonts w:ascii="仿宋_GB2312" w:eastAsia="仿宋_GB2312" w:cs="仿宋_GB2312" w:hint="eastAsia"/>
                <w:sz w:val="28"/>
                <w:szCs w:val="28"/>
              </w:rPr>
              <w:sym w:font="Wingdings 2" w:char="A3"/>
            </w:r>
            <w:r>
              <w:rPr>
                <w:rFonts w:ascii="仿宋_GB2312" w:eastAsia="仿宋_GB2312" w:cs="仿宋_GB2312" w:hint="eastAsia"/>
                <w:sz w:val="28"/>
                <w:szCs w:val="28"/>
              </w:rPr>
              <w:t xml:space="preserve">第79届  </w:t>
            </w:r>
          </w:p>
          <w:p>
            <w:pPr>
              <w:adjustRightInd w:val="0"/>
              <w:snapToGrid w:val="0"/>
              <w:spacing w:line="360" w:lineRule="auto"/>
              <w:ind w:firstLineChars="300" w:firstLine="840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sym w:font="Wingdings 2" w:char="A3"/>
            </w:r>
            <w:r>
              <w:rPr>
                <w:rFonts w:ascii="仿宋_GB2312" w:eastAsia="仿宋_GB2312" w:cs="仿宋_GB2312" w:hint="eastAsia"/>
                <w:sz w:val="28"/>
                <w:szCs w:val="28"/>
              </w:rPr>
              <w:t xml:space="preserve">第80届     </w:t>
            </w:r>
            <w:r>
              <w:rPr>
                <w:rFonts w:ascii="仿宋_GB2312" w:eastAsia="仿宋_GB2312" w:cs="仿宋_GB2312" w:hint="eastAsia"/>
                <w:sz w:val="28"/>
                <w:szCs w:val="28"/>
              </w:rPr>
              <w:sym w:font="Wingdings 2" w:char="A3"/>
            </w:r>
            <w:r>
              <w:rPr>
                <w:rFonts w:ascii="仿宋_GB2312" w:eastAsia="仿宋_GB2312" w:cs="仿宋_GB2312" w:hint="eastAsia"/>
                <w:sz w:val="28"/>
                <w:szCs w:val="28"/>
              </w:rPr>
              <w:t xml:space="preserve">第81届  </w:t>
            </w:r>
          </w:p>
        </w:tc>
      </w:tr>
      <w:tr>
        <w:trPr>
          <w:trHeight w:val="1568"/>
        </w:trPr>
        <w:tc>
          <w:tcPr>
            <w:tcW w:w="1922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总体情况</w:t>
            </w:r>
          </w:p>
        </w:tc>
        <w:tc>
          <w:tcPr>
            <w:tcW w:w="6374" w:type="dxa"/>
            <w:gridSpan w:val="6"/>
            <w:vAlign w:val="center"/>
          </w:tcPr>
          <w:p>
            <w:pPr>
              <w:adjustRightInd w:val="0"/>
              <w:snapToGrid w:val="0"/>
              <w:jc w:val="left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cs="仿宋_GB2312" w:hint="eastAsia"/>
                <w:sz w:val="24"/>
                <w:szCs w:val="24"/>
              </w:rPr>
              <w:t>（总体介绍企业情况，汇总企业在党的建设及企业文化、品牌建设、综合品质、市场服务、持续发展、社会责任等方面的情况，字数不超过</w:t>
            </w:r>
            <w:r>
              <w:rPr>
                <w:rFonts w:ascii="仿宋_GB2312" w:eastAsia="仿宋_GB2312" w:cs="仿宋_GB2312"/>
                <w:sz w:val="24"/>
                <w:szCs w:val="24"/>
              </w:rPr>
              <w:t>5</w:t>
            </w:r>
            <w:r>
              <w:rPr>
                <w:rFonts w:ascii="仿宋_GB2312" w:eastAsia="仿宋_GB2312" w:cs="仿宋_GB2312" w:hint="eastAsia"/>
                <w:sz w:val="24"/>
                <w:szCs w:val="24"/>
              </w:rPr>
              <w:t>00字）</w:t>
            </w:r>
          </w:p>
          <w:p>
            <w:pPr>
              <w:adjustRightInd w:val="0"/>
              <w:snapToGrid w:val="0"/>
              <w:ind w:firstLine="465"/>
              <w:jc w:val="left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</w:tr>
      <w:tr>
        <w:trPr>
          <w:trHeight w:val="1578"/>
        </w:trPr>
        <w:tc>
          <w:tcPr>
            <w:tcW w:w="1922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党的建设</w:t>
            </w:r>
          </w:p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及企业文化</w:t>
            </w:r>
          </w:p>
        </w:tc>
        <w:tc>
          <w:tcPr>
            <w:tcW w:w="6374" w:type="dxa"/>
            <w:gridSpan w:val="6"/>
            <w:vAlign w:val="center"/>
          </w:tcPr>
          <w:p>
            <w:pPr>
              <w:adjustRightInd w:val="0"/>
              <w:snapToGrid w:val="0"/>
              <w:jc w:val="left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cs="仿宋_GB2312" w:hint="eastAsia"/>
                <w:sz w:val="24"/>
                <w:szCs w:val="24"/>
              </w:rPr>
              <w:t>（介绍党组织成立情况、开展活动情况、群众满意度等情况；介绍企业精神信念、价值观、社会形象等，字数不超过1</w:t>
            </w:r>
            <w:r>
              <w:rPr>
                <w:rFonts w:ascii="仿宋_GB2312" w:eastAsia="仿宋_GB2312" w:cs="仿宋_GB2312"/>
                <w:sz w:val="24"/>
                <w:szCs w:val="24"/>
              </w:rPr>
              <w:t>0</w:t>
            </w:r>
            <w:r>
              <w:rPr>
                <w:rFonts w:ascii="仿宋_GB2312" w:eastAsia="仿宋_GB2312" w:cs="仿宋_GB2312" w:hint="eastAsia"/>
                <w:sz w:val="24"/>
                <w:szCs w:val="24"/>
              </w:rPr>
              <w:t>00字）</w:t>
            </w:r>
          </w:p>
          <w:p>
            <w:pPr>
              <w:adjustRightInd w:val="0"/>
              <w:snapToGrid w:val="0"/>
              <w:jc w:val="left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</w:tr>
      <w:tr>
        <w:trPr>
          <w:trHeight w:val="1976"/>
        </w:trPr>
        <w:tc>
          <w:tcPr>
            <w:tcW w:w="1922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品牌建设</w:t>
            </w:r>
          </w:p>
        </w:tc>
        <w:tc>
          <w:tcPr>
            <w:tcW w:w="6374" w:type="dxa"/>
            <w:gridSpan w:val="6"/>
            <w:vAlign w:val="center"/>
          </w:tcPr>
          <w:p>
            <w:pPr>
              <w:adjustRightInd w:val="0"/>
              <w:snapToGrid w:val="0"/>
              <w:jc w:val="left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cs="仿宋_GB2312" w:hint="eastAsia"/>
                <w:sz w:val="24"/>
                <w:szCs w:val="24"/>
              </w:rPr>
              <w:t>（全面介绍在品牌建设方面所做各项工作，包括品牌的规划、落实、保障机制，以及品牌对外部变化的响应策略；</w:t>
            </w:r>
            <w:r>
              <w:rPr>
                <w:rFonts w:ascii="仿宋_GB2312" w:eastAsia="仿宋_GB2312" w:cs="仿宋_GB2312" w:hint="eastAsia"/>
                <w:b/>
                <w:bCs/>
                <w:sz w:val="24"/>
                <w:szCs w:val="24"/>
              </w:rPr>
              <w:t>在细分申报领域内</w:t>
            </w:r>
            <w:r>
              <w:rPr>
                <w:rFonts w:ascii="仿宋_GB2312" w:eastAsia="仿宋_GB2312" w:cs="仿宋_GB2312" w:hint="eastAsia"/>
                <w:sz w:val="24"/>
                <w:szCs w:val="24"/>
              </w:rPr>
              <w:t>的品牌美誉度、影响力，所获得的荣誉等方面情况，字数不超过</w:t>
            </w:r>
            <w:r>
              <w:rPr>
                <w:rFonts w:ascii="仿宋_GB2312" w:eastAsia="仿宋_GB2312" w:cs="仿宋_GB2312"/>
                <w:sz w:val="24"/>
                <w:szCs w:val="24"/>
              </w:rPr>
              <w:t>30</w:t>
            </w:r>
            <w:r>
              <w:rPr>
                <w:rFonts w:ascii="仿宋_GB2312" w:eastAsia="仿宋_GB2312" w:cs="仿宋_GB2312" w:hint="eastAsia"/>
                <w:sz w:val="24"/>
                <w:szCs w:val="24"/>
              </w:rPr>
              <w:t>00字）</w:t>
            </w:r>
          </w:p>
          <w:p>
            <w:pPr>
              <w:adjustRightInd w:val="0"/>
              <w:snapToGrid w:val="0"/>
              <w:ind w:firstLine="465"/>
              <w:jc w:val="left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</w:tr>
      <w:tr>
        <w:trPr>
          <w:trHeight w:val="1668"/>
        </w:trPr>
        <w:tc>
          <w:tcPr>
            <w:tcW w:w="1922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综合品质</w:t>
            </w:r>
          </w:p>
        </w:tc>
        <w:tc>
          <w:tcPr>
            <w:tcW w:w="6374" w:type="dxa"/>
            <w:gridSpan w:val="6"/>
            <w:vAlign w:val="center"/>
          </w:tcPr>
          <w:p>
            <w:pPr>
              <w:adjustRightInd w:val="0"/>
              <w:snapToGrid w:val="0"/>
              <w:jc w:val="left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cs="仿宋_GB2312" w:hint="eastAsia"/>
                <w:sz w:val="24"/>
                <w:szCs w:val="24"/>
              </w:rPr>
              <w:t>（介绍企业在管理品质、产品品质、经营绩效等情况，</w:t>
            </w:r>
            <w:r>
              <w:rPr>
                <w:rFonts w:ascii="仿宋_GB2312" w:eastAsia="仿宋_GB2312" w:cs="仿宋_GB2312" w:hint="eastAsia"/>
                <w:b/>
                <w:bCs/>
                <w:sz w:val="24"/>
                <w:szCs w:val="24"/>
              </w:rPr>
              <w:t>在细分申报领域内</w:t>
            </w:r>
            <w:r>
              <w:rPr>
                <w:rFonts w:ascii="仿宋_GB2312" w:eastAsia="仿宋_GB2312" w:cs="仿宋_GB2312" w:hint="eastAsia"/>
                <w:sz w:val="24"/>
                <w:szCs w:val="24"/>
              </w:rPr>
              <w:t>的市场份额、企业近三年的收入总额等，字数不超过</w:t>
            </w:r>
            <w:r>
              <w:rPr>
                <w:rFonts w:ascii="仿宋_GB2312" w:eastAsia="仿宋_GB2312" w:cs="仿宋_GB2312"/>
                <w:sz w:val="24"/>
                <w:szCs w:val="24"/>
              </w:rPr>
              <w:t>15</w:t>
            </w:r>
            <w:r>
              <w:rPr>
                <w:rFonts w:ascii="仿宋_GB2312" w:eastAsia="仿宋_GB2312" w:cs="仿宋_GB2312" w:hint="eastAsia"/>
                <w:sz w:val="24"/>
                <w:szCs w:val="24"/>
              </w:rPr>
              <w:t>00字）</w:t>
            </w:r>
          </w:p>
          <w:p>
            <w:pPr>
              <w:adjustRightInd w:val="0"/>
              <w:snapToGrid w:val="0"/>
              <w:jc w:val="left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</w:tr>
      <w:tr>
        <w:trPr>
          <w:trHeight w:val="1536"/>
        </w:trPr>
        <w:tc>
          <w:tcPr>
            <w:tcW w:w="1922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市场服务</w:t>
            </w:r>
          </w:p>
        </w:tc>
        <w:tc>
          <w:tcPr>
            <w:tcW w:w="6374" w:type="dxa"/>
            <w:gridSpan w:val="6"/>
            <w:vAlign w:val="center"/>
          </w:tcPr>
          <w:p>
            <w:pPr>
              <w:adjustRightInd w:val="0"/>
              <w:snapToGrid w:val="0"/>
              <w:jc w:val="left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cs="仿宋_GB2312" w:hint="eastAsia"/>
                <w:sz w:val="24"/>
                <w:szCs w:val="24"/>
              </w:rPr>
              <w:t>（介绍在在营销能力、服务质量、顾客满意度等方面所做各项工作，字数不超过</w:t>
            </w:r>
            <w:r>
              <w:rPr>
                <w:rFonts w:ascii="仿宋_GB2312" w:eastAsia="仿宋_GB2312" w:cs="仿宋_GB2312"/>
                <w:sz w:val="24"/>
                <w:szCs w:val="24"/>
              </w:rPr>
              <w:t>10</w:t>
            </w:r>
            <w:r>
              <w:rPr>
                <w:rFonts w:ascii="仿宋_GB2312" w:eastAsia="仿宋_GB2312" w:cs="仿宋_GB2312" w:hint="eastAsia"/>
                <w:sz w:val="24"/>
                <w:szCs w:val="24"/>
              </w:rPr>
              <w:t>00字）</w:t>
            </w:r>
          </w:p>
          <w:p>
            <w:pPr>
              <w:adjustRightInd w:val="0"/>
              <w:snapToGrid w:val="0"/>
              <w:ind w:firstLine="465"/>
              <w:jc w:val="left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</w:tr>
      <w:tr>
        <w:trPr>
          <w:trHeight w:val="1493"/>
        </w:trPr>
        <w:tc>
          <w:tcPr>
            <w:tcW w:w="1922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持续发展</w:t>
            </w:r>
          </w:p>
        </w:tc>
        <w:tc>
          <w:tcPr>
            <w:tcW w:w="6374" w:type="dxa"/>
            <w:gridSpan w:val="6"/>
            <w:vAlign w:val="center"/>
          </w:tcPr>
          <w:p>
            <w:pPr>
              <w:adjustRightInd w:val="0"/>
              <w:snapToGrid w:val="0"/>
              <w:jc w:val="left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cs="仿宋_GB2312" w:hint="eastAsia"/>
                <w:sz w:val="24"/>
                <w:szCs w:val="24"/>
              </w:rPr>
              <w:t>（介绍创新能力、研发投入、业务拓展等情况，字数不超过</w:t>
            </w:r>
            <w:r>
              <w:rPr>
                <w:rFonts w:ascii="仿宋_GB2312" w:eastAsia="仿宋_GB2312" w:cs="仿宋_GB2312"/>
                <w:sz w:val="24"/>
                <w:szCs w:val="24"/>
              </w:rPr>
              <w:t>10</w:t>
            </w:r>
            <w:r>
              <w:rPr>
                <w:rFonts w:ascii="仿宋_GB2312" w:eastAsia="仿宋_GB2312" w:cs="仿宋_GB2312" w:hint="eastAsia"/>
                <w:sz w:val="24"/>
                <w:szCs w:val="24"/>
              </w:rPr>
              <w:t>00字</w:t>
            </w:r>
            <w:r>
              <w:rPr>
                <w:rFonts w:ascii="仿宋_GB2312" w:eastAsia="仿宋_GB2312" w:cs="仿宋_GB2312" w:hint="eastAsia"/>
                <w:kern w:val="0"/>
                <w:sz w:val="24"/>
                <w:szCs w:val="24"/>
              </w:rPr>
              <w:t>）</w:t>
            </w:r>
          </w:p>
          <w:p>
            <w:pPr>
              <w:adjustRightInd w:val="0"/>
              <w:snapToGrid w:val="0"/>
              <w:ind w:firstLine="465"/>
              <w:jc w:val="left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</w:tr>
      <w:tr>
        <w:trPr>
          <w:trHeight w:val="1814"/>
        </w:trPr>
        <w:tc>
          <w:tcPr>
            <w:tcW w:w="1922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/>
                <w:sz w:val="28"/>
                <w:szCs w:val="28"/>
              </w:rPr>
              <w:t>社会责任</w:t>
            </w:r>
          </w:p>
        </w:tc>
        <w:tc>
          <w:tcPr>
            <w:tcW w:w="6374" w:type="dxa"/>
            <w:gridSpan w:val="6"/>
            <w:vAlign w:val="center"/>
          </w:tcPr>
          <w:p>
            <w:pPr>
              <w:adjustRightInd w:val="0"/>
              <w:snapToGrid w:val="0"/>
              <w:jc w:val="left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cs="仿宋_GB2312" w:hint="eastAsia"/>
                <w:sz w:val="24"/>
                <w:szCs w:val="24"/>
              </w:rPr>
              <w:t>（介绍企业承担社会责任、尊重员工及其权益</w:t>
            </w:r>
            <w:r>
              <w:rPr>
                <w:rFonts w:ascii="仿宋_GB2312" w:eastAsia="仿宋_GB2312" w:cs="仿宋_GB2312" w:hint="eastAsia"/>
                <w:kern w:val="0"/>
                <w:sz w:val="24"/>
                <w:szCs w:val="24"/>
              </w:rPr>
              <w:t>、保障消费者权益、提倡节能环保、促进公益事业</w:t>
            </w:r>
            <w:r>
              <w:rPr>
                <w:rFonts w:ascii="仿宋_GB2312" w:eastAsia="仿宋_GB2312" w:cs="仿宋_GB2312" w:hint="eastAsia"/>
                <w:sz w:val="24"/>
                <w:szCs w:val="24"/>
              </w:rPr>
              <w:t>等方面的情况，字数不超过</w:t>
            </w:r>
            <w:r>
              <w:rPr>
                <w:rFonts w:ascii="仿宋_GB2312" w:eastAsia="仿宋_GB2312" w:cs="仿宋_GB2312"/>
                <w:sz w:val="24"/>
                <w:szCs w:val="24"/>
              </w:rPr>
              <w:t>10</w:t>
            </w:r>
            <w:r>
              <w:rPr>
                <w:rFonts w:ascii="仿宋_GB2312" w:eastAsia="仿宋_GB2312" w:cs="仿宋_GB2312" w:hint="eastAsia"/>
                <w:sz w:val="24"/>
                <w:szCs w:val="24"/>
              </w:rPr>
              <w:t>00字）</w:t>
            </w:r>
          </w:p>
          <w:p>
            <w:pPr>
              <w:adjustRightInd w:val="0"/>
              <w:snapToGrid w:val="0"/>
              <w:jc w:val="left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</w:tr>
    </w:tbl>
    <w:p>
      <w:pPr>
        <w:rPr>
          <w:rFonts w:ascii="方正小标宋简体" w:eastAsia="方正小标宋简体"/>
          <w:sz w:val="32"/>
          <w:szCs w:val="32"/>
        </w:rPr>
      </w:pPr>
    </w:p>
    <w:p/>
    <w:sectPr>
      <w:footerReference w:type="default" r:id="rId2"/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黑体">
    <w:panose1 w:val="02010600030101010101"/>
    <w:charset w:val="86"/>
    <w:family w:val="auto"/>
    <w:pitch w:val="variable"/>
    <w:sig w:usb0="00000001" w:usb1="080E0000" w:usb2="00000000" w:usb3="00000000" w:csb0="00040000" w:csb1="00000000"/>
  </w:font>
  <w:font w:name="方正小标宋简体"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仿宋_GB2312"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Wingdings 2">
    <w:panose1 w:val="05020102010507070707"/>
    <w:charset w:val="02"/>
    <w:family w:val="auto"/>
    <w:pitch w:val="variable"/>
    <w:sig w:usb0="00000000" w:usb1="0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Calibri">
    <w:panose1 w:val="020F0502020204030204"/>
    <w:charset w:val="00"/>
    <w:family w:val="auto"/>
    <w:pitch w:val="variable"/>
    <w:sig w:usb0="E00002FF" w:usb1="4000ACFF" w:usb2="00000001" w:usb3="00000000" w:csb0="2000019F" w:csb1="00000000"/>
  </w:font>
  <w:font w:name="Arial">
    <w:panose1 w:val="020B0604020202020204"/>
    <w:charset w:val="00"/>
    <w:family w:val="auto"/>
    <w:pitch w:val="variable"/>
    <w:sig w:usb0="00007A87" w:usb1="80000000" w:usb2="00000008" w:usb3="00000000" w:csb0="400001FF" w:csb1="FFFF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p>
    <w:pPr>
      <w:pStyle w:val="33"/>
      <w:tabs>
        <w:tab w:val="center" w:pos="4153"/>
        <w:tab w:val="right" w:pos="8306"/>
      </w:tabs>
    </w:pPr>
    <w:r>
      <mc:AlternateContent>
        <mc:Choice Requires="wps">
          <w:drawing>
            <wp:anchor distT="0" distB="0" distL="114300" distR="114300" simplePos="0" relativeHeight="12" behindDoc="0" locked="0" layoutInCell="1" hidden="0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7150" cy="148018"/>
              <wp:effectExtent l="0" t="0" r="0" b="0"/>
              <wp:wrapNone/>
              <wp:docPr id="1" name="文本框 1"/>
              <wp:cNvGraphicFramePr>
                <a:graphicFrameLocks noChangeAspect="0"/>
              </wp:cNvGraphicFramePr>
              <a:graphic>
                <a:graphicData uri="http://schemas.microsoft.com/office/word/2010/wordprocessingShape">
                  <wps:wsp>
                    <wps:cNvSpPr/>
                    <wps:spPr>
                      <a:xfrm rot="0">
                        <a:off x="0" y="0"/>
                        <a:ext cx="57150" cy="148018"/>
                      </a:xfrm>
                      <a:prstGeom prst="rect"/>
                      <a:noFill/>
                      <a:ln w="6350" cmpd="sng" cap="flat">
                        <a:noFill/>
                        <a:prstDash val="solid"/>
                        <a:round/>
                      </a:ln>
                    </wps:spPr>
                    <wps:txbx id="2">
                      <w:txbxContent>
                        <w:p>
                          <w:pPr>
                            <w:pStyle w:val="33"/>
                            <w:tabs>
                              <w:tab w:val="center" w:pos="4153"/>
                              <w:tab w:val="right" w:pos="8306"/>
                            </w:tabs>
                          </w:pPr>
                          <w:r>
                            <w:rPr>
                              <w:rFonts w:ascii="宋体" w:cs="宋体" w:hint="eastAsia"/>
                            </w:rPr>
                            <w:fldChar w:fldCharType="begin"/>
                          </w:r>
                          <w:r>
                            <w:rPr>
                              <w:rFonts w:ascii="宋体" w:cs="宋体"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cs="宋体" w:hint="eastAsia"/>
                            </w:rPr>
                            <w:fldChar w:fldCharType="separate"/>
                          </w:r>
                          <w:r>
                            <w:rPr>
                              <w:rFonts w:ascii="宋体" w:cs="宋体" w:hint="eastAsia"/>
                            </w:rPr>
                            <w:t>1</w:t>
                          </w:r>
                          <w:r>
                            <w:rPr>
                              <w:rFonts w:ascii="宋体" w:cs="宋体"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type="#_x0000_t202" id="文本框 1 3" o:spid="_x0000_s3" filled="f" stroked="f" strokeweight="0.5pt" style="position:absolute;margin-left:0.0pt;margin-top:0.0pt;width:4.5pt;height:11.655001pt;z-index:12;mso-position-horizontal:center;mso-position-horizontal-relative:margin;mso-position-vertical:absolute;mso-wrap-style:none;">
              <v:stroke color="#000000"/>
              <v:textbox id="848" inset="0mm,0mm,0mm,0mm" o:insetmode="custom" style="layout-flow:horizontal;v-text-anchor:top;mso-fit-shape-to-text:t;">
                <w:txbxContent>
                  <w:p>
                    <w:pPr>
                      <w:pStyle w:val="33"/>
                      <w:tabs>
                        <w:tab w:val="center" w:pos="4153"/>
                        <w:tab w:val="right" w:pos="8306"/>
                      </w:tabs>
                    </w:pPr>
                    <w:r>
                      <w:rPr>
                        <w:rFonts w:ascii="宋体" w:cs="宋体" w:hint="eastAsia"/>
                      </w:rPr>
                      <w:fldChar w:fldCharType="begin"/>
                    </w:r>
                    <w:r>
                      <w:rPr>
                        <w:rFonts w:ascii="宋体" w:cs="宋体" w:hint="eastAsia"/>
                      </w:rPr>
                      <w:instrText xml:space="preserve"> PAGE  \* MERGEFORMAT </w:instrText>
                    </w:r>
                    <w:r>
                      <w:rPr>
                        <w:rFonts w:ascii="宋体" w:cs="宋体" w:hint="eastAsia"/>
                      </w:rPr>
                      <w:fldChar w:fldCharType="separate"/>
                    </w:r>
                    <w:r>
                      <w:rPr>
                        <w:rFonts w:ascii="宋体" w:cs="宋体" w:hint="eastAsia"/>
                      </w:rPr>
                      <w:t>1</w:t>
                    </w:r>
                    <w:r>
                      <w:rPr>
                        <w:rFonts w:ascii="宋体" w:cs="宋体"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displayBackgroundShape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1"/>
  <w:characterSpacingControl w:val="compressPunctuation"/>
  <w:compat>
    <w:spaceForUL/>
    <w:balanceSingleByteDoubleByteWidth/>
    <w:ulTrailSpace/>
    <w:doNotExpandShiftReturn/>
    <w:adjustLineHeightInTable/>
    <w:useAltKinsokuLineBreakRules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qFormat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styleId="1">
    <w:name w:val="heading 1"/>
    <w:qFormat/>
    <w:basedOn w:val="0"/>
    <w:next w:val="0"/>
    <w:pPr>
      <w:keepNext/>
      <w:keepLines/>
      <w:spacing w:before="340" w:after="330" w:line="578" w:lineRule="auto"/>
      <w:outlineLvl w:val="0"/>
    </w:pPr>
    <w:rPr>
      <w:b/>
      <w:kern w:val="44"/>
      <w:sz w:val="44"/>
    </w:rPr>
  </w:style>
  <w:style w:type="paragraph" w:styleId="2">
    <w:name w:val="heading 2"/>
    <w:qFormat/>
    <w:basedOn w:val="0"/>
    <w:next w:val="0"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qFormat/>
    <w:basedOn w:val="0"/>
    <w:next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  <w:qFormat/>
  </w:style>
  <w:style w:type="paragraph" w:styleId="33">
    <w:name w:val="footer"/>
    <w:qFormat/>
    <w:next w:val="16"/>
    <w:pPr>
      <w:widowControl w:val="0"/>
      <w:tabs>
        <w:tab w:val="center" w:pos="4153"/>
        <w:tab w:val="right" w:pos="8306"/>
      </w:tabs>
      <w:snapToGrid w:val="0"/>
      <w:jc w:val="left"/>
    </w:pPr>
    <w:rPr>
      <w:rFonts w:ascii="Calibri" w:eastAsia="宋体" w:cs="Times New Roman" w:hAnsi="Calibri"/>
      <w:kern w:val="2"/>
      <w:sz w:val="18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styles" Target="styles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0</TotalTime>
  <Application>Yozo_Office27021597764231180</Application>
  <Pages>2</Pages>
  <Words>0</Words>
  <Characters>646</Characters>
  <Lines>0</Lines>
  <Paragraphs>6</Paragraphs>
  <CharactersWithSpaces>862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dxj</dc:creator>
  <cp:lastModifiedBy>dxj</cp:lastModifiedBy>
  <cp:revision>1</cp:revision>
  <dcterms:created xsi:type="dcterms:W3CDTF">2023-03-31T07:48:10Z</dcterms:created>
  <dcterms:modified xsi:type="dcterms:W3CDTF">2023-03-31T07:48:38Z</dcterms:modified>
</cp:coreProperties>
</file>